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D2" w:rsidRPr="004D5BDA" w:rsidRDefault="00DB23D2" w:rsidP="00DB23D2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  <w:bookmarkStart w:id="0" w:name="_GoBack"/>
      <w:bookmarkEnd w:id="0"/>
    </w:p>
    <w:p w:rsidR="00DB23D2" w:rsidRPr="004D5BDA" w:rsidRDefault="00DB23D2" w:rsidP="00DB2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4D5BDA">
        <w:rPr>
          <w:rFonts w:ascii="Bookman Old Style" w:eastAsia="Calibri" w:hAnsi="Bookman Old Style"/>
          <w:color w:val="FFFFFF" w:themeColor="background1"/>
          <w:sz w:val="20"/>
          <w:szCs w:val="20"/>
        </w:rPr>
        <w:t>ANEXO N° 9</w:t>
      </w:r>
    </w:p>
    <w:p w:rsidR="00DB23D2" w:rsidRPr="004D5BDA" w:rsidRDefault="00DB23D2" w:rsidP="00DB23D2">
      <w:pPr>
        <w:rPr>
          <w:rFonts w:ascii="Bookman Old Style" w:eastAsia="Calibri" w:hAnsi="Bookman Old Style"/>
          <w:sz w:val="20"/>
          <w:szCs w:val="20"/>
        </w:rPr>
      </w:pPr>
    </w:p>
    <w:p w:rsidR="00DB23D2" w:rsidRPr="004D5BDA" w:rsidRDefault="00DB23D2" w:rsidP="00DB23D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DB23D2" w:rsidRPr="004D5BDA" w:rsidRDefault="00DB23D2" w:rsidP="00DB23D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4D5BDA">
        <w:rPr>
          <w:rFonts w:ascii="Bookman Old Style" w:eastAsia="Calibri" w:hAnsi="Bookman Old Style"/>
          <w:color w:val="FFFFFF" w:themeColor="background1"/>
          <w:sz w:val="20"/>
          <w:szCs w:val="20"/>
        </w:rPr>
        <w:t>CALIFICACIÓN MÉDICA NACIONAL</w:t>
      </w:r>
    </w:p>
    <w:p w:rsidR="00DB23D2" w:rsidRPr="004D5BDA" w:rsidRDefault="00DB23D2" w:rsidP="00DB23D2">
      <w:pPr>
        <w:rPr>
          <w:rFonts w:ascii="Bookman Old Style" w:eastAsia="Calibri" w:hAnsi="Bookman Old Style"/>
          <w:sz w:val="20"/>
          <w:szCs w:val="20"/>
        </w:rPr>
      </w:pPr>
    </w:p>
    <w:p w:rsidR="00DB23D2" w:rsidRPr="004D5BDA" w:rsidRDefault="00DB23D2" w:rsidP="00DB23D2">
      <w:pPr>
        <w:spacing w:line="360" w:lineRule="auto"/>
        <w:ind w:right="20"/>
        <w:rPr>
          <w:rFonts w:ascii="Bookman Old Style" w:hAnsi="Bookman Old Style"/>
          <w:color w:val="1F4E79" w:themeColor="accent5" w:themeShade="80"/>
          <w:sz w:val="20"/>
          <w:szCs w:val="20"/>
        </w:rPr>
      </w:pPr>
    </w:p>
    <w:p w:rsidR="00DB23D2" w:rsidRPr="004D5BDA" w:rsidRDefault="00DB23D2" w:rsidP="00DB23D2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</w:pPr>
      <w:r w:rsidRPr="004D5BDA"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  <w:t>LOS POSTULANTES DEBEN ADJUNTAR:</w:t>
      </w:r>
    </w:p>
    <w:p w:rsidR="00DB23D2" w:rsidRPr="004D5BDA" w:rsidRDefault="00DB23D2" w:rsidP="00DB23D2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</w:p>
    <w:p w:rsidR="00DB23D2" w:rsidRPr="004D5BDA" w:rsidRDefault="00DB23D2" w:rsidP="00DB23D2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  <w:r w:rsidRPr="004D5BDA"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Profesionales con Título obtenido en Universidades Chilenas:</w:t>
      </w:r>
    </w:p>
    <w:p w:rsidR="00DB23D2" w:rsidRPr="004D5BDA" w:rsidRDefault="00DB23D2" w:rsidP="00DB23D2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</w:p>
    <w:p w:rsidR="00DB23D2" w:rsidRPr="004D5BDA" w:rsidRDefault="00DB23D2" w:rsidP="00DB23D2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360" w:lineRule="auto"/>
        <w:ind w:right="-93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4D5BDA">
        <w:rPr>
          <w:rFonts w:ascii="Bookman Old Style" w:eastAsia="Calibri" w:hAnsi="Bookman Old Style" w:cs="Arial"/>
          <w:b/>
          <w:color w:val="auto"/>
          <w:sz w:val="20"/>
          <w:szCs w:val="20"/>
        </w:rPr>
        <w:t>Certificado que contenga la Calificación Médica Nacional emitida por la Universidad en la cual estudió</w:t>
      </w:r>
      <w:r w:rsidRPr="004D5BDA">
        <w:rPr>
          <w:rFonts w:ascii="Bookman Old Style" w:eastAsia="Calibri" w:hAnsi="Bookman Old Style" w:cs="Arial"/>
          <w:color w:val="auto"/>
          <w:sz w:val="20"/>
          <w:szCs w:val="20"/>
        </w:rPr>
        <w:t xml:space="preserve">, (la Calificación Médica Nacional es la nota, con dos decimales, calculada según el acuerdo de ASOFAMECH de 1989. </w:t>
      </w:r>
      <w:r w:rsidRPr="004D5BDA"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Esta nota no</w:t>
      </w:r>
      <w:r w:rsidRPr="004D5BDA"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  <w:t xml:space="preserve"> </w:t>
      </w:r>
      <w:r w:rsidRPr="004D5BDA"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es equivalente a la nota señalada en el Certificado de título</w:t>
      </w:r>
      <w:r w:rsidRPr="004D5BDA"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  <w:t>,</w:t>
      </w:r>
      <w:r w:rsidRPr="004D5BDA">
        <w:rPr>
          <w:rFonts w:ascii="Bookman Old Style" w:eastAsia="Calibri" w:hAnsi="Bookman Old Style" w:cs="Arial"/>
          <w:color w:val="auto"/>
          <w:sz w:val="20"/>
          <w:szCs w:val="20"/>
        </w:rPr>
        <w:t xml:space="preserve"> la cual no se considera válida como antecedente).</w:t>
      </w:r>
    </w:p>
    <w:p w:rsidR="00DB23D2" w:rsidRPr="004D5BDA" w:rsidRDefault="00DB23D2" w:rsidP="00DB23D2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</w:rPr>
      </w:pPr>
    </w:p>
    <w:p w:rsidR="00DB23D2" w:rsidRPr="004D5BDA" w:rsidRDefault="00DB23D2" w:rsidP="00DB23D2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1F4E79" w:themeColor="accent5" w:themeShade="80"/>
          <w:sz w:val="20"/>
          <w:szCs w:val="20"/>
          <w:u w:val="single"/>
        </w:rPr>
      </w:pPr>
    </w:p>
    <w:p w:rsidR="00DB23D2" w:rsidRPr="004D5BDA" w:rsidRDefault="00DB23D2" w:rsidP="00DB23D2">
      <w:pPr>
        <w:widowControl w:val="0"/>
        <w:tabs>
          <w:tab w:val="left" w:pos="-1276"/>
        </w:tabs>
        <w:spacing w:line="360" w:lineRule="auto"/>
        <w:ind w:right="-66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  <w:r w:rsidRPr="004D5BDA"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Profesionales con Título obtenido en Universidades Extranjeras:</w:t>
      </w:r>
    </w:p>
    <w:p w:rsidR="00DB23D2" w:rsidRPr="004D5BDA" w:rsidRDefault="00DB23D2" w:rsidP="00DB23D2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</w:p>
    <w:p w:rsidR="00DB23D2" w:rsidRPr="004D5BDA" w:rsidRDefault="00DB23D2" w:rsidP="00DB23D2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360"/>
        </w:tabs>
        <w:spacing w:line="360" w:lineRule="auto"/>
        <w:ind w:right="-93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4D5BDA">
        <w:rPr>
          <w:rFonts w:ascii="Bookman Old Style" w:eastAsia="Calibri" w:hAnsi="Bookman Old Style" w:cs="Arial"/>
          <w:color w:val="auto"/>
          <w:sz w:val="20"/>
          <w:szCs w:val="20"/>
        </w:rPr>
        <w:t>Certificado de Título emitido por la Universidad en la cual estudió con nota final de Titulación</w:t>
      </w:r>
    </w:p>
    <w:p w:rsidR="00DB23D2" w:rsidRPr="004D5BDA" w:rsidRDefault="00DB23D2" w:rsidP="00DB23D2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66"/>
          <w:tab w:val="left" w:pos="360"/>
        </w:tabs>
        <w:spacing w:line="360" w:lineRule="auto"/>
        <w:ind w:right="-93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4D5BDA">
        <w:rPr>
          <w:rFonts w:ascii="Bookman Old Style" w:eastAsia="Arial" w:hAnsi="Bookman Old Style"/>
          <w:color w:val="auto"/>
          <w:sz w:val="20"/>
          <w:szCs w:val="20"/>
        </w:rPr>
        <w:t xml:space="preserve">Escala de Evaluación de su respectiva Universidad (nota máxima y nota mínima de aprobación, emitida por la Universidad), es </w:t>
      </w:r>
      <w:r w:rsidRPr="004D5BDA">
        <w:rPr>
          <w:rFonts w:ascii="Bookman Old Style" w:eastAsia="Calibri" w:hAnsi="Bookman Old Style" w:cs="Arial"/>
          <w:color w:val="auto"/>
          <w:sz w:val="20"/>
          <w:szCs w:val="20"/>
        </w:rPr>
        <w:t>requisito fundamental para obtener calificación de lo contrario obtendrá 0,00 puntos en este rubro.</w:t>
      </w:r>
    </w:p>
    <w:p w:rsidR="00DB23D2" w:rsidRPr="004D5BDA" w:rsidRDefault="00DB23D2" w:rsidP="00DB23D2">
      <w:pPr>
        <w:keepNext/>
        <w:keepLines/>
        <w:spacing w:before="480" w:after="240" w:line="360" w:lineRule="auto"/>
        <w:ind w:right="-660"/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6F4A0E" w:rsidRDefault="006F4A0E"/>
    <w:sectPr w:rsidR="006F4A0E" w:rsidSect="00DB23D2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13FE"/>
    <w:multiLevelType w:val="hybridMultilevel"/>
    <w:tmpl w:val="F1BC6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D2"/>
    <w:rsid w:val="00152A9B"/>
    <w:rsid w:val="00465712"/>
    <w:rsid w:val="004D5BDA"/>
    <w:rsid w:val="006F4A0E"/>
    <w:rsid w:val="00DB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D0BF-BEE5-4073-B2FF-030EA2C3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23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2023-05-29T12:37:00Z</dcterms:created>
  <dcterms:modified xsi:type="dcterms:W3CDTF">2023-05-29T12:37:00Z</dcterms:modified>
</cp:coreProperties>
</file>