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2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352"/>
      </w:tblGrid>
      <w:tr w:rsidR="00E318B3" w:rsidRPr="00941B60" w:rsidTr="00723C16">
        <w:trPr>
          <w:trHeight w:val="1192"/>
          <w:tblCellSpacing w:w="20" w:type="dxa"/>
        </w:trPr>
        <w:tc>
          <w:tcPr>
            <w:tcW w:w="9272" w:type="dxa"/>
            <w:shd w:val="clear" w:color="auto" w:fill="1F3864" w:themeFill="accent5" w:themeFillShade="80"/>
          </w:tcPr>
          <w:p w:rsidR="00E318B3" w:rsidRPr="00941B60" w:rsidRDefault="00E318B3" w:rsidP="00723C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A5F7C" wp14:editId="024DD4A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31750</wp:posOffset>
                      </wp:positionV>
                      <wp:extent cx="5375910" cy="685800"/>
                      <wp:effectExtent l="0" t="0" r="0" b="0"/>
                      <wp:wrapSquare wrapText="bothSides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591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318B3" w:rsidRPr="002E127F" w:rsidRDefault="00E318B3" w:rsidP="00E318B3">
                                  <w:pPr>
                                    <w:tabs>
                                      <w:tab w:val="left" w:pos="3915"/>
                                      <w:tab w:val="center" w:pos="4417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</w:rPr>
                                  </w:pPr>
                                  <w:r w:rsidRPr="002E127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</w:rPr>
                                    <w:t>ANEXO A</w:t>
                                  </w:r>
                                  <w:r w:rsidRPr="002E127F">
                                    <w:rPr>
                                      <w:rFonts w:ascii="Arial Narrow" w:hAnsi="Arial Narrow"/>
                                      <w:b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E318B3" w:rsidRPr="002E127F" w:rsidRDefault="00E318B3" w:rsidP="00E318B3">
                                  <w:pPr>
                                    <w:tabs>
                                      <w:tab w:val="left" w:pos="3915"/>
                                      <w:tab w:val="center" w:pos="4417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E127F">
                                    <w:rPr>
                                      <w:rFonts w:ascii="Arial Narrow" w:hAnsi="Arial Narrow"/>
                                      <w:b/>
                                      <w:color w:val="FFFFFF" w:themeColor="background1"/>
                                    </w:rPr>
                                    <w:t>CRONOGRAMA DEL CONCURSO REUBICACIÓN PLAZAS EDF SERVICIO DE SALUD DEL LIBERTADOR GENERAL BERNARDO O´HIGGINS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A5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4.65pt;margin-top:2.5pt;width:423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" filled="f" stroked="f" strokeweight=".5pt">
                      <v:textbox>
                        <w:txbxContent>
                          <w:p w:rsidR="00E318B3" w:rsidRPr="002E127F" w:rsidRDefault="00E318B3" w:rsidP="00E318B3">
                            <w:pPr>
                              <w:tabs>
                                <w:tab w:val="left" w:pos="3915"/>
                                <w:tab w:val="center" w:pos="4417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</w:rPr>
                            </w:pPr>
                            <w:r w:rsidRPr="002E127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ANEXO A</w:t>
                            </w:r>
                            <w:r w:rsidRPr="002E127F">
                              <w:rPr>
                                <w:rFonts w:ascii="Arial Narrow" w:hAnsi="Arial Narrow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:rsidR="00E318B3" w:rsidRPr="002E127F" w:rsidRDefault="00E318B3" w:rsidP="00E318B3">
                            <w:pPr>
                              <w:tabs>
                                <w:tab w:val="left" w:pos="3915"/>
                                <w:tab w:val="center" w:pos="4417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127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CRONOGRAMA DEL CONCURSO REUBICACIÓN PLAZAS EDF SERVICIO DE SALUD DEL LIBERTADOR GENERAL BERNARDO O´HIGGINS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318B3" w:rsidRPr="000E2510" w:rsidRDefault="00E318B3" w:rsidP="00E318B3">
      <w:pPr>
        <w:spacing w:after="0"/>
        <w:ind w:left="1440"/>
        <w:rPr>
          <w:rFonts w:asciiTheme="minorHAnsi" w:hAnsiTheme="minorHAnsi"/>
          <w:b/>
          <w:color w:val="auto"/>
        </w:rPr>
      </w:pPr>
    </w:p>
    <w:p w:rsidR="00E318B3" w:rsidRPr="00427DAE" w:rsidRDefault="00E318B3" w:rsidP="00E318B3">
      <w:pPr>
        <w:spacing w:after="0"/>
        <w:ind w:left="1440"/>
        <w:jc w:val="center"/>
        <w:rPr>
          <w:rFonts w:asciiTheme="minorHAnsi" w:hAnsiTheme="minorHAnsi"/>
          <w:b/>
          <w:color w:val="2F5496" w:themeColor="accent5" w:themeShade="BF"/>
          <w:sz w:val="20"/>
          <w:szCs w:val="20"/>
        </w:rPr>
      </w:pPr>
    </w:p>
    <w:tbl>
      <w:tblPr>
        <w:tblW w:w="9353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4"/>
        <w:gridCol w:w="3979"/>
      </w:tblGrid>
      <w:tr w:rsidR="00E318B3" w:rsidRPr="00D83002" w:rsidTr="00723C16">
        <w:trPr>
          <w:trHeight w:val="921"/>
          <w:tblCellSpacing w:w="20" w:type="dxa"/>
        </w:trPr>
        <w:tc>
          <w:tcPr>
            <w:tcW w:w="5344" w:type="dxa"/>
            <w:shd w:val="clear" w:color="auto" w:fill="1F3864" w:themeFill="accent5" w:themeFillShade="80"/>
            <w:noWrap/>
            <w:vAlign w:val="bottom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</w:rPr>
            </w:pPr>
            <w:r w:rsidRPr="002E127F">
              <w:rPr>
                <w:rFonts w:ascii="Arial Narrow" w:eastAsia="Times New Roman" w:hAnsi="Arial Narrow"/>
                <w:b/>
                <w:bCs/>
                <w:color w:val="FFFFFF" w:themeColor="background1"/>
              </w:rPr>
              <w:t>ETAPAS DE CONCURSO</w:t>
            </w:r>
          </w:p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val="es-ES"/>
              </w:rPr>
            </w:pPr>
          </w:p>
        </w:tc>
        <w:tc>
          <w:tcPr>
            <w:tcW w:w="3889" w:type="dxa"/>
            <w:shd w:val="clear" w:color="auto" w:fill="1F3864" w:themeFill="accent5" w:themeFillShade="80"/>
            <w:noWrap/>
            <w:vAlign w:val="bottom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</w:rPr>
            </w:pPr>
            <w:r w:rsidRPr="002E127F">
              <w:rPr>
                <w:rFonts w:ascii="Arial Narrow" w:eastAsia="Times New Roman" w:hAnsi="Arial Narrow"/>
                <w:b/>
                <w:bCs/>
                <w:color w:val="FFFFFF" w:themeColor="background1"/>
              </w:rPr>
              <w:t>FECHAS-DIAS-HORAS</w:t>
            </w:r>
          </w:p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lang w:val="es-ES"/>
              </w:rPr>
            </w:pPr>
          </w:p>
        </w:tc>
      </w:tr>
      <w:tr w:rsidR="00E318B3" w:rsidRPr="002E127F" w:rsidTr="00723C16">
        <w:trPr>
          <w:trHeight w:val="1526"/>
          <w:tblCellSpacing w:w="20" w:type="dxa"/>
        </w:trPr>
        <w:tc>
          <w:tcPr>
            <w:tcW w:w="5344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</w:rPr>
              <w:t xml:space="preserve">Publicación página web del Servicio de Salud O’Higgins, link Formación  </w:t>
            </w:r>
          </w:p>
        </w:tc>
        <w:tc>
          <w:tcPr>
            <w:tcW w:w="3889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  <w:lang w:val="es-ES"/>
              </w:rPr>
              <w:t>17 de Enero de 2023</w:t>
            </w:r>
          </w:p>
        </w:tc>
      </w:tr>
      <w:tr w:rsidR="00E318B3" w:rsidRPr="002E127F" w:rsidTr="00723C16">
        <w:trPr>
          <w:trHeight w:val="1202"/>
          <w:tblCellSpacing w:w="20" w:type="dxa"/>
        </w:trPr>
        <w:tc>
          <w:tcPr>
            <w:tcW w:w="5344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</w:rPr>
              <w:t xml:space="preserve">Presentación antecedentes </w:t>
            </w:r>
          </w:p>
        </w:tc>
        <w:tc>
          <w:tcPr>
            <w:tcW w:w="3889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  <w:lang w:val="es-ES"/>
              </w:rPr>
              <w:t>17 al  27 de Enero de 2023, hasta las 12:00 hrs. del día 27.01.2023</w:t>
            </w:r>
          </w:p>
        </w:tc>
      </w:tr>
      <w:tr w:rsidR="00E318B3" w:rsidRPr="002E127F" w:rsidTr="00723C16">
        <w:trPr>
          <w:trHeight w:val="1126"/>
          <w:tblCellSpacing w:w="20" w:type="dxa"/>
        </w:trPr>
        <w:tc>
          <w:tcPr>
            <w:tcW w:w="5344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</w:rPr>
              <w:t xml:space="preserve">Evaluación de antecedentes  </w:t>
            </w:r>
          </w:p>
        </w:tc>
        <w:tc>
          <w:tcPr>
            <w:tcW w:w="3889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  <w:lang w:val="es-ES"/>
              </w:rPr>
              <w:t>30 y 31 de Enero de 2023</w:t>
            </w:r>
          </w:p>
        </w:tc>
      </w:tr>
      <w:tr w:rsidR="00E318B3" w:rsidRPr="002E127F" w:rsidTr="00723C16">
        <w:trPr>
          <w:trHeight w:val="1126"/>
          <w:tblCellSpacing w:w="20" w:type="dxa"/>
        </w:trPr>
        <w:tc>
          <w:tcPr>
            <w:tcW w:w="5344" w:type="dxa"/>
            <w:shd w:val="clear" w:color="auto" w:fill="auto"/>
            <w:vAlign w:val="center"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</w:rPr>
              <w:t>Publicación de puntajes definitivos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  <w:lang w:val="es-ES"/>
              </w:rPr>
              <w:t>01 de Febrero de 2023</w:t>
            </w:r>
          </w:p>
        </w:tc>
      </w:tr>
      <w:tr w:rsidR="00E318B3" w:rsidRPr="002E127F" w:rsidTr="00723C16">
        <w:trPr>
          <w:trHeight w:val="1145"/>
          <w:tblCellSpacing w:w="20" w:type="dxa"/>
        </w:trPr>
        <w:tc>
          <w:tcPr>
            <w:tcW w:w="5344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</w:rPr>
              <w:t>Toma Plaza de Reubicación a través de llamado telefónico y envío de formulario de Toma de Plaza a través de correo electrónico</w:t>
            </w:r>
          </w:p>
        </w:tc>
        <w:tc>
          <w:tcPr>
            <w:tcW w:w="3889" w:type="dxa"/>
            <w:shd w:val="clear" w:color="auto" w:fill="auto"/>
            <w:vAlign w:val="center"/>
            <w:hideMark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  <w:lang w:val="es-ES"/>
              </w:rPr>
              <w:t>02 de Febrero de 2023</w:t>
            </w:r>
          </w:p>
        </w:tc>
      </w:tr>
      <w:tr w:rsidR="00E318B3" w:rsidRPr="002E127F" w:rsidTr="00723C16">
        <w:trPr>
          <w:trHeight w:val="1145"/>
          <w:tblCellSpacing w:w="20" w:type="dxa"/>
        </w:trPr>
        <w:tc>
          <w:tcPr>
            <w:tcW w:w="5344" w:type="dxa"/>
            <w:shd w:val="clear" w:color="auto" w:fill="auto"/>
            <w:vAlign w:val="center"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</w:rPr>
              <w:t xml:space="preserve">Asumo de Funciones 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E318B3" w:rsidRPr="002E127F" w:rsidRDefault="00E318B3" w:rsidP="00723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auto"/>
                <w:lang w:val="es-ES"/>
              </w:rPr>
            </w:pPr>
            <w:r w:rsidRPr="002E127F">
              <w:rPr>
                <w:rFonts w:ascii="Arial Narrow" w:eastAsia="Times New Roman" w:hAnsi="Arial Narrow"/>
                <w:b/>
                <w:color w:val="auto"/>
                <w:lang w:val="es-ES"/>
              </w:rPr>
              <w:t>08 de Mayo de 2023</w:t>
            </w:r>
          </w:p>
        </w:tc>
      </w:tr>
    </w:tbl>
    <w:p w:rsidR="00E318B3" w:rsidRPr="002E127F" w:rsidRDefault="00E318B3" w:rsidP="00E318B3">
      <w:pPr>
        <w:jc w:val="both"/>
        <w:rPr>
          <w:rFonts w:ascii="Arial Narrow" w:eastAsia="Arial Narrow" w:hAnsi="Arial Narrow" w:cs="Arial Narrow"/>
          <w:b/>
          <w:color w:val="auto"/>
          <w:u w:val="single"/>
        </w:rPr>
      </w:pPr>
    </w:p>
    <w:p w:rsidR="00E318B3" w:rsidRPr="002E127F" w:rsidRDefault="00E318B3" w:rsidP="00E318B3">
      <w:pPr>
        <w:jc w:val="both"/>
        <w:rPr>
          <w:rFonts w:ascii="Arial Narrow" w:eastAsia="Arial Narrow" w:hAnsi="Arial Narrow" w:cs="Arial Narrow"/>
          <w:b/>
          <w:color w:val="auto"/>
          <w:u w:val="single"/>
        </w:rPr>
      </w:pPr>
    </w:p>
    <w:p w:rsidR="00552A4C" w:rsidRDefault="00552A4C">
      <w:bookmarkStart w:id="0" w:name="_GoBack"/>
      <w:bookmarkEnd w:id="0"/>
    </w:p>
    <w:sectPr w:rsidR="00552A4C" w:rsidSect="00E318B3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B3"/>
    <w:rsid w:val="00552A4C"/>
    <w:rsid w:val="00E3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A67C-896D-480D-BEE9-00AA15A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18B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1</cp:revision>
  <dcterms:created xsi:type="dcterms:W3CDTF">2023-01-17T15:40:00Z</dcterms:created>
  <dcterms:modified xsi:type="dcterms:W3CDTF">2023-01-17T15:42:00Z</dcterms:modified>
</cp:coreProperties>
</file>